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16A4C" w14:textId="77777777" w:rsidR="00A61A59" w:rsidRPr="0096584A" w:rsidRDefault="00A61A59" w:rsidP="00A61A59">
      <w:pPr>
        <w:widowControl w:val="0"/>
        <w:autoSpaceDE w:val="0"/>
        <w:autoSpaceDN w:val="0"/>
        <w:adjustRightInd w:val="0"/>
        <w:rPr>
          <w:rFonts w:ascii="Arial" w:hAnsi="Arial" w:cs="Arial"/>
          <w:color w:val="222127"/>
          <w:sz w:val="20"/>
          <w:szCs w:val="20"/>
          <w:lang w:val="tr-TR"/>
        </w:rPr>
      </w:pPr>
      <w:r w:rsidRPr="0096584A">
        <w:rPr>
          <w:rFonts w:ascii="Arial" w:hAnsi="Arial" w:cs="Arial"/>
          <w:color w:val="222127"/>
          <w:sz w:val="20"/>
          <w:szCs w:val="20"/>
          <w:lang w:val="tr-TR"/>
        </w:rPr>
        <w:t>TERMAL GENLEŞME</w:t>
      </w:r>
    </w:p>
    <w:p w14:paraId="03B79ABD" w14:textId="77777777" w:rsidR="00A61A59" w:rsidRPr="0096584A" w:rsidRDefault="00A61A59" w:rsidP="00A61A59">
      <w:pPr>
        <w:rPr>
          <w:rFonts w:ascii="Arial" w:hAnsi="Arial" w:cs="Arial"/>
          <w:sz w:val="20"/>
          <w:szCs w:val="20"/>
          <w:lang w:val="tr-TR"/>
        </w:rPr>
      </w:pPr>
      <w:r w:rsidRPr="0096584A">
        <w:rPr>
          <w:rFonts w:ascii="Arial" w:hAnsi="Arial" w:cs="Arial"/>
          <w:sz w:val="20"/>
          <w:szCs w:val="20"/>
          <w:lang w:val="tr-TR"/>
        </w:rPr>
        <w:t xml:space="preserve">Tüm </w:t>
      </w:r>
      <w:proofErr w:type="spellStart"/>
      <w:r w:rsidRPr="0096584A">
        <w:rPr>
          <w:rFonts w:ascii="Arial" w:hAnsi="Arial" w:cs="Arial"/>
          <w:sz w:val="20"/>
          <w:szCs w:val="20"/>
          <w:lang w:val="tr-TR"/>
        </w:rPr>
        <w:t>kompozit</w:t>
      </w:r>
      <w:proofErr w:type="spellEnd"/>
      <w:r w:rsidRPr="0096584A">
        <w:rPr>
          <w:rFonts w:ascii="Arial" w:hAnsi="Arial" w:cs="Arial"/>
          <w:sz w:val="20"/>
          <w:szCs w:val="20"/>
          <w:lang w:val="tr-TR"/>
        </w:rPr>
        <w:t xml:space="preserve"> profillerde olduğu gibi, </w:t>
      </w:r>
      <w:proofErr w:type="spellStart"/>
      <w:r w:rsidRPr="0096584A">
        <w:rPr>
          <w:rFonts w:ascii="Arial" w:hAnsi="Arial" w:cs="Arial"/>
          <w:sz w:val="20"/>
          <w:szCs w:val="20"/>
          <w:lang w:val="tr-TR"/>
        </w:rPr>
        <w:t>Arline</w:t>
      </w:r>
      <w:proofErr w:type="spellEnd"/>
      <w:r w:rsidRPr="0096584A">
        <w:rPr>
          <w:rFonts w:ascii="Arial" w:hAnsi="Arial" w:cs="Arial"/>
          <w:sz w:val="20"/>
          <w:szCs w:val="20"/>
          <w:lang w:val="tr-TR"/>
        </w:rPr>
        <w:t xml:space="preserve"> </w:t>
      </w:r>
      <w:proofErr w:type="spellStart"/>
      <w:r w:rsidRPr="0096584A">
        <w:rPr>
          <w:rFonts w:ascii="Arial" w:hAnsi="Arial" w:cs="Arial"/>
          <w:sz w:val="20"/>
          <w:szCs w:val="20"/>
          <w:lang w:val="tr-TR"/>
        </w:rPr>
        <w:t>Deck</w:t>
      </w:r>
      <w:proofErr w:type="spellEnd"/>
      <w:r w:rsidRPr="0096584A">
        <w:rPr>
          <w:rFonts w:ascii="Arial" w:hAnsi="Arial" w:cs="Arial"/>
          <w:sz w:val="20"/>
          <w:szCs w:val="20"/>
          <w:lang w:val="tr-TR"/>
        </w:rPr>
        <w:t xml:space="preserve">, Pergola ve Cephe profilleri ve </w:t>
      </w:r>
      <w:proofErr w:type="spellStart"/>
      <w:r w:rsidRPr="0096584A">
        <w:rPr>
          <w:rFonts w:ascii="Arial" w:hAnsi="Arial" w:cs="Arial"/>
          <w:sz w:val="20"/>
          <w:szCs w:val="20"/>
          <w:lang w:val="tr-TR"/>
        </w:rPr>
        <w:t>aksesuarları’da</w:t>
      </w:r>
      <w:proofErr w:type="spellEnd"/>
      <w:r w:rsidRPr="0096584A">
        <w:rPr>
          <w:rFonts w:ascii="Arial" w:hAnsi="Arial" w:cs="Arial"/>
          <w:sz w:val="20"/>
          <w:szCs w:val="20"/>
          <w:lang w:val="tr-TR"/>
        </w:rPr>
        <w:t xml:space="preserve"> sıcaklık değişiklikleri ile genleşmektedir. </w:t>
      </w:r>
    </w:p>
    <w:p w14:paraId="35B7EFD2" w14:textId="77777777" w:rsidR="00A61A59" w:rsidRPr="0096584A" w:rsidRDefault="00A61A59" w:rsidP="00A61A59">
      <w:pPr>
        <w:rPr>
          <w:rFonts w:ascii="Arial" w:hAnsi="Arial" w:cs="Arial"/>
          <w:sz w:val="20"/>
          <w:szCs w:val="20"/>
          <w:lang w:val="tr-TR"/>
        </w:rPr>
      </w:pPr>
      <w:r w:rsidRPr="0096584A">
        <w:rPr>
          <w:rFonts w:ascii="Arial" w:hAnsi="Arial" w:cs="Arial"/>
          <w:sz w:val="20"/>
          <w:szCs w:val="20"/>
          <w:lang w:val="tr-TR"/>
        </w:rPr>
        <w:t xml:space="preserve">Aşağıdaki tabloda, farklı sıcaklık değişiklikleri üzerinde bu etkiyi yaklaşık değerlerle göstermektedir. </w:t>
      </w:r>
    </w:p>
    <w:p w14:paraId="6C7816BD" w14:textId="77777777" w:rsidR="00A61A59" w:rsidRPr="0096584A" w:rsidRDefault="00A61A59" w:rsidP="00A61A59">
      <w:pPr>
        <w:rPr>
          <w:rFonts w:ascii="Arial" w:hAnsi="Arial" w:cs="Arial"/>
          <w:sz w:val="20"/>
          <w:szCs w:val="20"/>
          <w:lang w:val="tr-TR"/>
        </w:rPr>
      </w:pPr>
      <w:r w:rsidRPr="0096584A">
        <w:rPr>
          <w:rFonts w:ascii="Arial" w:hAnsi="Arial" w:cs="Arial"/>
          <w:sz w:val="20"/>
          <w:szCs w:val="20"/>
          <w:lang w:val="tr-TR"/>
        </w:rPr>
        <w:t xml:space="preserve">Listelenen genleşme oranları, </w:t>
      </w:r>
      <w:proofErr w:type="spellStart"/>
      <w:r w:rsidRPr="0096584A">
        <w:rPr>
          <w:rFonts w:ascii="Arial" w:hAnsi="Arial" w:cs="Arial"/>
          <w:sz w:val="20"/>
          <w:szCs w:val="20"/>
          <w:lang w:val="tr-TR"/>
        </w:rPr>
        <w:t>Arline</w:t>
      </w:r>
      <w:proofErr w:type="spellEnd"/>
      <w:r w:rsidRPr="0096584A">
        <w:rPr>
          <w:rFonts w:ascii="Arial" w:hAnsi="Arial" w:cs="Arial"/>
          <w:sz w:val="20"/>
          <w:szCs w:val="20"/>
          <w:lang w:val="tr-TR"/>
        </w:rPr>
        <w:t xml:space="preserve"> malzeme ile ilgili değil, hava sıcaklığı ile ilgilidir. Güçlü güneş, ve yüksek sıcaklıklar, koyu renkli profilleri açık renkli profillere göre daha fazla etkilemektedir.</w:t>
      </w:r>
    </w:p>
    <w:p w14:paraId="560D4D7D" w14:textId="77777777" w:rsidR="00A61A59" w:rsidRPr="0096584A" w:rsidRDefault="00A61A59" w:rsidP="00A61A59">
      <w:pPr>
        <w:rPr>
          <w:rFonts w:ascii="Arial" w:hAnsi="Arial" w:cs="Arial"/>
          <w:sz w:val="20"/>
          <w:szCs w:val="20"/>
          <w:lang w:val="tr-TR"/>
        </w:rPr>
      </w:pPr>
    </w:p>
    <w:p w14:paraId="5762A5ED" w14:textId="77777777" w:rsidR="00A61A59" w:rsidRPr="0096584A" w:rsidRDefault="00A61A59" w:rsidP="00A61A59">
      <w:pPr>
        <w:widowControl w:val="0"/>
        <w:autoSpaceDE w:val="0"/>
        <w:autoSpaceDN w:val="0"/>
        <w:adjustRightInd w:val="0"/>
        <w:rPr>
          <w:rFonts w:ascii="Arial" w:hAnsi="Arial" w:cs="Arial"/>
          <w:color w:val="222127"/>
          <w:sz w:val="20"/>
          <w:szCs w:val="20"/>
          <w:lang w:val="tr-TR"/>
        </w:rPr>
      </w:pPr>
      <w:r w:rsidRPr="0096584A">
        <w:rPr>
          <w:rFonts w:ascii="Arial" w:hAnsi="Arial" w:cs="Arial"/>
          <w:color w:val="222127"/>
          <w:sz w:val="20"/>
          <w:szCs w:val="20"/>
          <w:lang w:val="tr-TR"/>
        </w:rPr>
        <w:t>FARKLI SICAKLIKLARDA BOYUNA OLABİLECEK UZAMA VE BÜZÜLME GÖSTERGESİ</w:t>
      </w:r>
    </w:p>
    <w:p w14:paraId="7E84560D" w14:textId="77777777" w:rsidR="00A61A59" w:rsidRPr="0096584A" w:rsidRDefault="00A61A59" w:rsidP="00A61A59">
      <w:pPr>
        <w:widowControl w:val="0"/>
        <w:autoSpaceDE w:val="0"/>
        <w:autoSpaceDN w:val="0"/>
        <w:adjustRightInd w:val="0"/>
        <w:rPr>
          <w:rFonts w:ascii="Arial" w:hAnsi="Arial" w:cs="Arial"/>
          <w:color w:val="222127"/>
          <w:sz w:val="20"/>
          <w:szCs w:val="20"/>
          <w:lang w:val="tr-TR"/>
        </w:rPr>
      </w:pPr>
    </w:p>
    <w:tbl>
      <w:tblPr>
        <w:tblW w:w="8755" w:type="dxa"/>
        <w:tblBorders>
          <w:top w:val="nil"/>
          <w:left w:val="nil"/>
          <w:right w:val="nil"/>
        </w:tblBorders>
        <w:tblLayout w:type="fixed"/>
        <w:tblLook w:val="0000" w:firstRow="0" w:lastRow="0" w:firstColumn="0" w:lastColumn="0" w:noHBand="0" w:noVBand="0"/>
      </w:tblPr>
      <w:tblGrid>
        <w:gridCol w:w="1526"/>
        <w:gridCol w:w="999"/>
        <w:gridCol w:w="1253"/>
        <w:gridCol w:w="1253"/>
        <w:gridCol w:w="1253"/>
        <w:gridCol w:w="1274"/>
        <w:gridCol w:w="1197"/>
      </w:tblGrid>
      <w:tr w:rsidR="00A61A59" w:rsidRPr="0096584A" w14:paraId="3592E96C" w14:textId="77777777" w:rsidTr="00A61A59">
        <w:tc>
          <w:tcPr>
            <w:tcW w:w="1526" w:type="dxa"/>
            <w:vMerge w:val="restart"/>
            <w:tcBorders>
              <w:bottom w:val="single" w:sz="8" w:space="0" w:color="CBCDCB"/>
              <w:right w:val="single" w:sz="8" w:space="0" w:color="919291"/>
            </w:tcBorders>
            <w:tcMar>
              <w:top w:w="100" w:type="nil"/>
              <w:left w:w="100" w:type="nil"/>
              <w:bottom w:w="100" w:type="nil"/>
              <w:right w:w="100" w:type="nil"/>
            </w:tcMar>
          </w:tcPr>
          <w:p w14:paraId="35E63293"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b/>
                <w:bCs/>
                <w:color w:val="363636"/>
                <w:sz w:val="20"/>
                <w:szCs w:val="20"/>
                <w:lang w:val="tr-TR"/>
              </w:rPr>
              <w:t>Profildeki ısı Değişikliği</w:t>
            </w:r>
          </w:p>
        </w:tc>
        <w:tc>
          <w:tcPr>
            <w:tcW w:w="7229" w:type="dxa"/>
            <w:gridSpan w:val="6"/>
            <w:tcBorders>
              <w:bottom w:val="single" w:sz="8" w:space="0" w:color="CBCDCB"/>
              <w:right w:val="single" w:sz="8" w:space="0" w:color="919291"/>
            </w:tcBorders>
            <w:tcMar>
              <w:top w:w="100" w:type="nil"/>
              <w:left w:w="100" w:type="nil"/>
              <w:bottom w:w="100" w:type="nil"/>
              <w:right w:w="100" w:type="nil"/>
            </w:tcMar>
          </w:tcPr>
          <w:p w14:paraId="5B2F02FF"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b/>
                <w:bCs/>
                <w:color w:val="363636"/>
                <w:sz w:val="20"/>
                <w:szCs w:val="20"/>
                <w:lang w:val="tr-TR"/>
              </w:rPr>
              <w:t>Uzama / Büzülme (mm)</w:t>
            </w:r>
          </w:p>
        </w:tc>
      </w:tr>
      <w:tr w:rsidR="00A61A59" w:rsidRPr="0096584A" w14:paraId="115A8298" w14:textId="77777777" w:rsidTr="00A61A59">
        <w:tblPrEx>
          <w:tblBorders>
            <w:top w:val="none" w:sz="0" w:space="0" w:color="auto"/>
          </w:tblBorders>
        </w:tblPrEx>
        <w:tc>
          <w:tcPr>
            <w:tcW w:w="1526" w:type="dxa"/>
            <w:vMerge/>
            <w:tcBorders>
              <w:bottom w:val="single" w:sz="8" w:space="0" w:color="CBCDCB"/>
              <w:right w:val="single" w:sz="8" w:space="0" w:color="919291"/>
            </w:tcBorders>
            <w:tcMar>
              <w:top w:w="100" w:type="nil"/>
              <w:left w:w="100" w:type="nil"/>
              <w:bottom w:w="100" w:type="nil"/>
              <w:right w:w="100" w:type="nil"/>
            </w:tcMar>
          </w:tcPr>
          <w:p w14:paraId="6011A694"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p>
        </w:tc>
        <w:tc>
          <w:tcPr>
            <w:tcW w:w="999" w:type="dxa"/>
            <w:tcBorders>
              <w:bottom w:val="single" w:sz="8" w:space="0" w:color="CBCDCB"/>
              <w:right w:val="single" w:sz="8" w:space="0" w:color="919291"/>
            </w:tcBorders>
            <w:tcMar>
              <w:top w:w="100" w:type="nil"/>
              <w:left w:w="100" w:type="nil"/>
              <w:bottom w:w="100" w:type="nil"/>
              <w:right w:w="100" w:type="nil"/>
            </w:tcMar>
          </w:tcPr>
          <w:p w14:paraId="20306D82"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b/>
                <w:bCs/>
                <w:color w:val="363636"/>
                <w:sz w:val="20"/>
                <w:szCs w:val="20"/>
                <w:lang w:val="tr-TR"/>
              </w:rPr>
              <w:t>1m profil</w:t>
            </w:r>
          </w:p>
        </w:tc>
        <w:tc>
          <w:tcPr>
            <w:tcW w:w="1253" w:type="dxa"/>
            <w:tcBorders>
              <w:bottom w:val="single" w:sz="8" w:space="0" w:color="CBCDCB"/>
              <w:right w:val="single" w:sz="8" w:space="0" w:color="919291"/>
            </w:tcBorders>
            <w:tcMar>
              <w:top w:w="100" w:type="nil"/>
              <w:left w:w="100" w:type="nil"/>
              <w:bottom w:w="100" w:type="nil"/>
              <w:right w:w="100" w:type="nil"/>
            </w:tcMar>
          </w:tcPr>
          <w:p w14:paraId="7CE5E3B9"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b/>
                <w:bCs/>
                <w:color w:val="363636"/>
                <w:sz w:val="20"/>
                <w:szCs w:val="20"/>
                <w:lang w:val="tr-TR"/>
              </w:rPr>
              <w:t>2m    profil</w:t>
            </w:r>
          </w:p>
        </w:tc>
        <w:tc>
          <w:tcPr>
            <w:tcW w:w="1253" w:type="dxa"/>
            <w:tcBorders>
              <w:bottom w:val="single" w:sz="8" w:space="0" w:color="CBCDCB"/>
              <w:right w:val="single" w:sz="8" w:space="0" w:color="919291"/>
            </w:tcBorders>
            <w:tcMar>
              <w:top w:w="100" w:type="nil"/>
              <w:left w:w="100" w:type="nil"/>
              <w:bottom w:w="100" w:type="nil"/>
              <w:right w:w="100" w:type="nil"/>
            </w:tcMar>
          </w:tcPr>
          <w:p w14:paraId="1A5E25B2"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b/>
                <w:bCs/>
                <w:color w:val="363636"/>
                <w:sz w:val="20"/>
                <w:szCs w:val="20"/>
                <w:lang w:val="tr-TR"/>
              </w:rPr>
              <w:t>3m    profil</w:t>
            </w:r>
          </w:p>
        </w:tc>
        <w:tc>
          <w:tcPr>
            <w:tcW w:w="1253" w:type="dxa"/>
            <w:tcBorders>
              <w:bottom w:val="single" w:sz="8" w:space="0" w:color="CBCDCB"/>
              <w:right w:val="single" w:sz="8" w:space="0" w:color="919291"/>
            </w:tcBorders>
            <w:tcMar>
              <w:top w:w="100" w:type="nil"/>
              <w:left w:w="100" w:type="nil"/>
              <w:bottom w:w="100" w:type="nil"/>
              <w:right w:w="100" w:type="nil"/>
            </w:tcMar>
          </w:tcPr>
          <w:p w14:paraId="28D8F050" w14:textId="77777777" w:rsidR="00A61A59" w:rsidRPr="0096584A" w:rsidRDefault="00A61A59" w:rsidP="00A61A59">
            <w:pPr>
              <w:widowControl w:val="0"/>
              <w:autoSpaceDE w:val="0"/>
              <w:autoSpaceDN w:val="0"/>
              <w:adjustRightInd w:val="0"/>
              <w:rPr>
                <w:rFonts w:ascii="Arial" w:hAnsi="Arial" w:cs="Arial"/>
                <w:b/>
                <w:bCs/>
                <w:color w:val="363636"/>
                <w:sz w:val="20"/>
                <w:szCs w:val="20"/>
                <w:lang w:val="tr-TR"/>
              </w:rPr>
            </w:pPr>
            <w:r w:rsidRPr="0096584A">
              <w:rPr>
                <w:rFonts w:ascii="Arial" w:hAnsi="Arial" w:cs="Arial"/>
                <w:b/>
                <w:bCs/>
                <w:color w:val="363636"/>
                <w:sz w:val="20"/>
                <w:szCs w:val="20"/>
                <w:lang w:val="tr-TR"/>
              </w:rPr>
              <w:t>4m    profil</w:t>
            </w:r>
          </w:p>
        </w:tc>
        <w:tc>
          <w:tcPr>
            <w:tcW w:w="1274" w:type="dxa"/>
            <w:tcBorders>
              <w:bottom w:val="single" w:sz="8" w:space="0" w:color="CBCDCB"/>
              <w:right w:val="single" w:sz="8" w:space="0" w:color="919291"/>
            </w:tcBorders>
            <w:tcMar>
              <w:top w:w="100" w:type="nil"/>
              <w:left w:w="100" w:type="nil"/>
              <w:bottom w:w="100" w:type="nil"/>
              <w:right w:w="100" w:type="nil"/>
            </w:tcMar>
          </w:tcPr>
          <w:p w14:paraId="2587EDF4"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b/>
                <w:bCs/>
                <w:color w:val="363636"/>
                <w:sz w:val="20"/>
                <w:szCs w:val="20"/>
                <w:lang w:val="tr-TR"/>
              </w:rPr>
              <w:t>5m     profil</w:t>
            </w:r>
          </w:p>
        </w:tc>
        <w:tc>
          <w:tcPr>
            <w:tcW w:w="1197" w:type="dxa"/>
            <w:tcBorders>
              <w:bottom w:val="single" w:sz="8" w:space="0" w:color="CBCDCB"/>
              <w:right w:val="single" w:sz="8" w:space="0" w:color="919291"/>
            </w:tcBorders>
            <w:tcMar>
              <w:top w:w="100" w:type="nil"/>
              <w:left w:w="100" w:type="nil"/>
              <w:bottom w:w="100" w:type="nil"/>
              <w:right w:w="100" w:type="nil"/>
            </w:tcMar>
          </w:tcPr>
          <w:p w14:paraId="6AC068A7" w14:textId="77777777" w:rsidR="00A61A59" w:rsidRPr="0096584A" w:rsidRDefault="00A61A59" w:rsidP="00A61A59">
            <w:pPr>
              <w:widowControl w:val="0"/>
              <w:autoSpaceDE w:val="0"/>
              <w:autoSpaceDN w:val="0"/>
              <w:adjustRightInd w:val="0"/>
              <w:rPr>
                <w:rFonts w:ascii="Arial" w:hAnsi="Arial" w:cs="Arial"/>
                <w:b/>
                <w:bCs/>
                <w:color w:val="363636"/>
                <w:sz w:val="20"/>
                <w:szCs w:val="20"/>
                <w:lang w:val="tr-TR"/>
              </w:rPr>
            </w:pPr>
            <w:r w:rsidRPr="0096584A">
              <w:rPr>
                <w:rFonts w:ascii="Arial" w:hAnsi="Arial" w:cs="Arial"/>
                <w:b/>
                <w:bCs/>
                <w:color w:val="363636"/>
                <w:sz w:val="20"/>
                <w:szCs w:val="20"/>
                <w:lang w:val="tr-TR"/>
              </w:rPr>
              <w:t xml:space="preserve">6 m </w:t>
            </w:r>
          </w:p>
          <w:p w14:paraId="727BC5A7"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b/>
                <w:bCs/>
                <w:color w:val="363636"/>
                <w:sz w:val="20"/>
                <w:szCs w:val="20"/>
                <w:lang w:val="tr-TR"/>
              </w:rPr>
              <w:t>profil</w:t>
            </w:r>
          </w:p>
        </w:tc>
      </w:tr>
      <w:tr w:rsidR="00A61A59" w:rsidRPr="0096584A" w14:paraId="59B02E02" w14:textId="77777777" w:rsidTr="00A61A59">
        <w:tblPrEx>
          <w:tblBorders>
            <w:top w:val="none" w:sz="0" w:space="0" w:color="auto"/>
          </w:tblBorders>
        </w:tblPrEx>
        <w:tc>
          <w:tcPr>
            <w:tcW w:w="1526" w:type="dxa"/>
            <w:tcBorders>
              <w:bottom w:val="single" w:sz="8" w:space="0" w:color="CBCDCB"/>
              <w:right w:val="single" w:sz="8" w:space="0" w:color="919291"/>
            </w:tcBorders>
            <w:tcMar>
              <w:top w:w="100" w:type="nil"/>
              <w:left w:w="100" w:type="nil"/>
              <w:bottom w:w="100" w:type="nil"/>
              <w:right w:w="100" w:type="nil"/>
            </w:tcMar>
          </w:tcPr>
          <w:p w14:paraId="5850BC7C"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10ºC</w:t>
            </w:r>
          </w:p>
        </w:tc>
        <w:tc>
          <w:tcPr>
            <w:tcW w:w="999" w:type="dxa"/>
            <w:tcBorders>
              <w:bottom w:val="single" w:sz="8" w:space="0" w:color="CBCDCB"/>
              <w:right w:val="single" w:sz="8" w:space="0" w:color="919291"/>
            </w:tcBorders>
            <w:tcMar>
              <w:top w:w="100" w:type="nil"/>
              <w:left w:w="100" w:type="nil"/>
              <w:bottom w:w="100" w:type="nil"/>
              <w:right w:w="100" w:type="nil"/>
            </w:tcMar>
          </w:tcPr>
          <w:p w14:paraId="2C5BD4E3"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0</w:t>
            </w:r>
          </w:p>
        </w:tc>
        <w:tc>
          <w:tcPr>
            <w:tcW w:w="1253" w:type="dxa"/>
            <w:tcBorders>
              <w:bottom w:val="single" w:sz="8" w:space="0" w:color="CBCDCB"/>
              <w:right w:val="single" w:sz="8" w:space="0" w:color="919291"/>
            </w:tcBorders>
            <w:tcMar>
              <w:top w:w="100" w:type="nil"/>
              <w:left w:w="100" w:type="nil"/>
              <w:bottom w:w="100" w:type="nil"/>
              <w:right w:w="100" w:type="nil"/>
            </w:tcMar>
          </w:tcPr>
          <w:p w14:paraId="5A02DB42"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1</w:t>
            </w:r>
          </w:p>
        </w:tc>
        <w:tc>
          <w:tcPr>
            <w:tcW w:w="1253" w:type="dxa"/>
            <w:tcBorders>
              <w:bottom w:val="single" w:sz="8" w:space="0" w:color="CBCDCB"/>
              <w:right w:val="single" w:sz="8" w:space="0" w:color="919291"/>
            </w:tcBorders>
            <w:tcMar>
              <w:top w:w="100" w:type="nil"/>
              <w:left w:w="100" w:type="nil"/>
              <w:bottom w:w="100" w:type="nil"/>
              <w:right w:w="100" w:type="nil"/>
            </w:tcMar>
          </w:tcPr>
          <w:p w14:paraId="3AA2682A"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1</w:t>
            </w:r>
          </w:p>
        </w:tc>
        <w:tc>
          <w:tcPr>
            <w:tcW w:w="1253" w:type="dxa"/>
            <w:tcBorders>
              <w:bottom w:val="single" w:sz="8" w:space="0" w:color="CBCDCB"/>
              <w:right w:val="single" w:sz="8" w:space="0" w:color="919291"/>
            </w:tcBorders>
            <w:tcMar>
              <w:top w:w="100" w:type="nil"/>
              <w:left w:w="100" w:type="nil"/>
              <w:bottom w:w="100" w:type="nil"/>
              <w:right w:w="100" w:type="nil"/>
            </w:tcMar>
          </w:tcPr>
          <w:p w14:paraId="0382F066"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2</w:t>
            </w:r>
          </w:p>
        </w:tc>
        <w:tc>
          <w:tcPr>
            <w:tcW w:w="1274" w:type="dxa"/>
            <w:tcBorders>
              <w:bottom w:val="single" w:sz="8" w:space="0" w:color="CBCDCB"/>
              <w:right w:val="single" w:sz="8" w:space="0" w:color="919291"/>
            </w:tcBorders>
            <w:tcMar>
              <w:top w:w="100" w:type="nil"/>
              <w:left w:w="100" w:type="nil"/>
              <w:bottom w:w="100" w:type="nil"/>
              <w:right w:w="100" w:type="nil"/>
            </w:tcMar>
          </w:tcPr>
          <w:p w14:paraId="514D2410"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2</w:t>
            </w:r>
          </w:p>
        </w:tc>
        <w:tc>
          <w:tcPr>
            <w:tcW w:w="1197" w:type="dxa"/>
            <w:tcBorders>
              <w:bottom w:val="single" w:sz="8" w:space="0" w:color="CBCDCB"/>
              <w:right w:val="single" w:sz="8" w:space="0" w:color="919291"/>
            </w:tcBorders>
            <w:tcMar>
              <w:top w:w="100" w:type="nil"/>
              <w:left w:w="100" w:type="nil"/>
              <w:bottom w:w="100" w:type="nil"/>
              <w:right w:w="100" w:type="nil"/>
            </w:tcMar>
          </w:tcPr>
          <w:p w14:paraId="176D5DB2"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2</w:t>
            </w:r>
          </w:p>
        </w:tc>
      </w:tr>
      <w:tr w:rsidR="00A61A59" w:rsidRPr="0096584A" w14:paraId="3FEBC6D1" w14:textId="77777777" w:rsidTr="00A61A59">
        <w:tblPrEx>
          <w:tblBorders>
            <w:top w:val="none" w:sz="0" w:space="0" w:color="auto"/>
          </w:tblBorders>
        </w:tblPrEx>
        <w:tc>
          <w:tcPr>
            <w:tcW w:w="1526" w:type="dxa"/>
            <w:tcBorders>
              <w:bottom w:val="single" w:sz="8" w:space="0" w:color="CBCDCB"/>
              <w:right w:val="single" w:sz="8" w:space="0" w:color="919291"/>
            </w:tcBorders>
            <w:tcMar>
              <w:top w:w="100" w:type="nil"/>
              <w:left w:w="100" w:type="nil"/>
              <w:bottom w:w="100" w:type="nil"/>
              <w:right w:w="100" w:type="nil"/>
            </w:tcMar>
          </w:tcPr>
          <w:p w14:paraId="56E1F358"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20ºC</w:t>
            </w:r>
          </w:p>
        </w:tc>
        <w:tc>
          <w:tcPr>
            <w:tcW w:w="999" w:type="dxa"/>
            <w:tcBorders>
              <w:bottom w:val="single" w:sz="8" w:space="0" w:color="CBCDCB"/>
              <w:right w:val="single" w:sz="8" w:space="0" w:color="919291"/>
            </w:tcBorders>
            <w:tcMar>
              <w:top w:w="100" w:type="nil"/>
              <w:left w:w="100" w:type="nil"/>
              <w:bottom w:w="100" w:type="nil"/>
              <w:right w:w="100" w:type="nil"/>
            </w:tcMar>
          </w:tcPr>
          <w:p w14:paraId="35415109"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1</w:t>
            </w:r>
          </w:p>
        </w:tc>
        <w:tc>
          <w:tcPr>
            <w:tcW w:w="1253" w:type="dxa"/>
            <w:tcBorders>
              <w:bottom w:val="single" w:sz="8" w:space="0" w:color="CBCDCB"/>
              <w:right w:val="single" w:sz="8" w:space="0" w:color="919291"/>
            </w:tcBorders>
            <w:tcMar>
              <w:top w:w="100" w:type="nil"/>
              <w:left w:w="100" w:type="nil"/>
              <w:bottom w:w="100" w:type="nil"/>
              <w:right w:w="100" w:type="nil"/>
            </w:tcMar>
          </w:tcPr>
          <w:p w14:paraId="25CE867C"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2</w:t>
            </w:r>
          </w:p>
        </w:tc>
        <w:tc>
          <w:tcPr>
            <w:tcW w:w="1253" w:type="dxa"/>
            <w:tcBorders>
              <w:bottom w:val="single" w:sz="8" w:space="0" w:color="CBCDCB"/>
              <w:right w:val="single" w:sz="8" w:space="0" w:color="919291"/>
            </w:tcBorders>
            <w:tcMar>
              <w:top w:w="100" w:type="nil"/>
              <w:left w:w="100" w:type="nil"/>
              <w:bottom w:w="100" w:type="nil"/>
              <w:right w:w="100" w:type="nil"/>
            </w:tcMar>
          </w:tcPr>
          <w:p w14:paraId="7F0A1012"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2</w:t>
            </w:r>
          </w:p>
        </w:tc>
        <w:tc>
          <w:tcPr>
            <w:tcW w:w="1253" w:type="dxa"/>
            <w:tcBorders>
              <w:bottom w:val="single" w:sz="8" w:space="0" w:color="CBCDCB"/>
              <w:right w:val="single" w:sz="8" w:space="0" w:color="919291"/>
            </w:tcBorders>
            <w:tcMar>
              <w:top w:w="100" w:type="nil"/>
              <w:left w:w="100" w:type="nil"/>
              <w:bottom w:w="100" w:type="nil"/>
              <w:right w:w="100" w:type="nil"/>
            </w:tcMar>
          </w:tcPr>
          <w:p w14:paraId="40177840"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3</w:t>
            </w:r>
          </w:p>
        </w:tc>
        <w:tc>
          <w:tcPr>
            <w:tcW w:w="1274" w:type="dxa"/>
            <w:tcBorders>
              <w:bottom w:val="single" w:sz="8" w:space="0" w:color="CBCDCB"/>
              <w:right w:val="single" w:sz="8" w:space="0" w:color="919291"/>
            </w:tcBorders>
            <w:tcMar>
              <w:top w:w="100" w:type="nil"/>
              <w:left w:w="100" w:type="nil"/>
              <w:bottom w:w="100" w:type="nil"/>
              <w:right w:w="100" w:type="nil"/>
            </w:tcMar>
          </w:tcPr>
          <w:p w14:paraId="5F6D16E0"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4</w:t>
            </w:r>
          </w:p>
        </w:tc>
        <w:tc>
          <w:tcPr>
            <w:tcW w:w="1197" w:type="dxa"/>
            <w:tcBorders>
              <w:bottom w:val="single" w:sz="8" w:space="0" w:color="CBCDCB"/>
              <w:right w:val="single" w:sz="8" w:space="0" w:color="919291"/>
            </w:tcBorders>
            <w:tcMar>
              <w:top w:w="100" w:type="nil"/>
              <w:left w:w="100" w:type="nil"/>
              <w:bottom w:w="100" w:type="nil"/>
              <w:right w:w="100" w:type="nil"/>
            </w:tcMar>
          </w:tcPr>
          <w:p w14:paraId="7713713A"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5</w:t>
            </w:r>
          </w:p>
        </w:tc>
      </w:tr>
      <w:tr w:rsidR="00A61A59" w:rsidRPr="0096584A" w14:paraId="47386F59" w14:textId="77777777" w:rsidTr="00A61A59">
        <w:tblPrEx>
          <w:tblBorders>
            <w:top w:val="none" w:sz="0" w:space="0" w:color="auto"/>
          </w:tblBorders>
        </w:tblPrEx>
        <w:tc>
          <w:tcPr>
            <w:tcW w:w="1526" w:type="dxa"/>
            <w:tcBorders>
              <w:bottom w:val="single" w:sz="8" w:space="0" w:color="CBCDCB"/>
              <w:right w:val="single" w:sz="8" w:space="0" w:color="919291"/>
            </w:tcBorders>
            <w:tcMar>
              <w:top w:w="100" w:type="nil"/>
              <w:left w:w="100" w:type="nil"/>
              <w:bottom w:w="100" w:type="nil"/>
              <w:right w:w="100" w:type="nil"/>
            </w:tcMar>
          </w:tcPr>
          <w:p w14:paraId="5337066F"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30ºC</w:t>
            </w:r>
          </w:p>
        </w:tc>
        <w:tc>
          <w:tcPr>
            <w:tcW w:w="999" w:type="dxa"/>
            <w:tcBorders>
              <w:bottom w:val="single" w:sz="8" w:space="0" w:color="CBCDCB"/>
              <w:right w:val="single" w:sz="8" w:space="0" w:color="919291"/>
            </w:tcBorders>
            <w:tcMar>
              <w:top w:w="100" w:type="nil"/>
              <w:left w:w="100" w:type="nil"/>
              <w:bottom w:w="100" w:type="nil"/>
              <w:right w:w="100" w:type="nil"/>
            </w:tcMar>
          </w:tcPr>
          <w:p w14:paraId="00FEA73F"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1</w:t>
            </w:r>
          </w:p>
        </w:tc>
        <w:tc>
          <w:tcPr>
            <w:tcW w:w="1253" w:type="dxa"/>
            <w:tcBorders>
              <w:bottom w:val="single" w:sz="8" w:space="0" w:color="CBCDCB"/>
              <w:right w:val="single" w:sz="8" w:space="0" w:color="919291"/>
            </w:tcBorders>
            <w:tcMar>
              <w:top w:w="100" w:type="nil"/>
              <w:left w:w="100" w:type="nil"/>
              <w:bottom w:w="100" w:type="nil"/>
              <w:right w:w="100" w:type="nil"/>
            </w:tcMar>
          </w:tcPr>
          <w:p w14:paraId="4462C3F9"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2</w:t>
            </w:r>
          </w:p>
        </w:tc>
        <w:tc>
          <w:tcPr>
            <w:tcW w:w="1253" w:type="dxa"/>
            <w:tcBorders>
              <w:bottom w:val="single" w:sz="8" w:space="0" w:color="CBCDCB"/>
              <w:right w:val="single" w:sz="8" w:space="0" w:color="919291"/>
            </w:tcBorders>
            <w:tcMar>
              <w:top w:w="100" w:type="nil"/>
              <w:left w:w="100" w:type="nil"/>
              <w:bottom w:w="100" w:type="nil"/>
              <w:right w:w="100" w:type="nil"/>
            </w:tcMar>
          </w:tcPr>
          <w:p w14:paraId="1C05081E"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4</w:t>
            </w:r>
          </w:p>
        </w:tc>
        <w:tc>
          <w:tcPr>
            <w:tcW w:w="1253" w:type="dxa"/>
            <w:tcBorders>
              <w:bottom w:val="single" w:sz="8" w:space="0" w:color="CBCDCB"/>
              <w:right w:val="single" w:sz="8" w:space="0" w:color="919291"/>
            </w:tcBorders>
            <w:tcMar>
              <w:top w:w="100" w:type="nil"/>
              <w:left w:w="100" w:type="nil"/>
              <w:bottom w:w="100" w:type="nil"/>
              <w:right w:w="100" w:type="nil"/>
            </w:tcMar>
          </w:tcPr>
          <w:p w14:paraId="081531FB"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5</w:t>
            </w:r>
          </w:p>
        </w:tc>
        <w:tc>
          <w:tcPr>
            <w:tcW w:w="1274" w:type="dxa"/>
            <w:tcBorders>
              <w:bottom w:val="single" w:sz="8" w:space="0" w:color="CBCDCB"/>
              <w:right w:val="single" w:sz="8" w:space="0" w:color="919291"/>
            </w:tcBorders>
            <w:tcMar>
              <w:top w:w="100" w:type="nil"/>
              <w:left w:w="100" w:type="nil"/>
              <w:bottom w:w="100" w:type="nil"/>
              <w:right w:w="100" w:type="nil"/>
            </w:tcMar>
          </w:tcPr>
          <w:p w14:paraId="302B1DCF"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6</w:t>
            </w:r>
          </w:p>
        </w:tc>
        <w:tc>
          <w:tcPr>
            <w:tcW w:w="1197" w:type="dxa"/>
            <w:tcBorders>
              <w:bottom w:val="single" w:sz="8" w:space="0" w:color="CBCDCB"/>
              <w:right w:val="single" w:sz="8" w:space="0" w:color="919291"/>
            </w:tcBorders>
            <w:tcMar>
              <w:top w:w="100" w:type="nil"/>
              <w:left w:w="100" w:type="nil"/>
              <w:bottom w:w="100" w:type="nil"/>
              <w:right w:w="100" w:type="nil"/>
            </w:tcMar>
          </w:tcPr>
          <w:p w14:paraId="01236DD0"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7</w:t>
            </w:r>
          </w:p>
        </w:tc>
      </w:tr>
      <w:tr w:rsidR="00A61A59" w:rsidRPr="0096584A" w14:paraId="549F69CC" w14:textId="77777777" w:rsidTr="00A61A59">
        <w:tblPrEx>
          <w:tblBorders>
            <w:top w:val="none" w:sz="0" w:space="0" w:color="auto"/>
          </w:tblBorders>
        </w:tblPrEx>
        <w:tc>
          <w:tcPr>
            <w:tcW w:w="1526" w:type="dxa"/>
            <w:tcBorders>
              <w:bottom w:val="single" w:sz="8" w:space="0" w:color="CBCDCB"/>
              <w:right w:val="single" w:sz="8" w:space="0" w:color="919291"/>
            </w:tcBorders>
            <w:tcMar>
              <w:top w:w="100" w:type="nil"/>
              <w:left w:w="100" w:type="nil"/>
              <w:bottom w:w="100" w:type="nil"/>
              <w:right w:w="100" w:type="nil"/>
            </w:tcMar>
          </w:tcPr>
          <w:p w14:paraId="5B14784E"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40ºC</w:t>
            </w:r>
          </w:p>
        </w:tc>
        <w:tc>
          <w:tcPr>
            <w:tcW w:w="999" w:type="dxa"/>
            <w:tcBorders>
              <w:bottom w:val="single" w:sz="8" w:space="0" w:color="CBCDCB"/>
              <w:right w:val="single" w:sz="8" w:space="0" w:color="919291"/>
            </w:tcBorders>
            <w:tcMar>
              <w:top w:w="100" w:type="nil"/>
              <w:left w:w="100" w:type="nil"/>
              <w:bottom w:w="100" w:type="nil"/>
              <w:right w:w="100" w:type="nil"/>
            </w:tcMar>
          </w:tcPr>
          <w:p w14:paraId="3B583EE0"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2</w:t>
            </w:r>
          </w:p>
        </w:tc>
        <w:tc>
          <w:tcPr>
            <w:tcW w:w="1253" w:type="dxa"/>
            <w:tcBorders>
              <w:bottom w:val="single" w:sz="8" w:space="0" w:color="CBCDCB"/>
              <w:right w:val="single" w:sz="8" w:space="0" w:color="919291"/>
            </w:tcBorders>
            <w:tcMar>
              <w:top w:w="100" w:type="nil"/>
              <w:left w:w="100" w:type="nil"/>
              <w:bottom w:w="100" w:type="nil"/>
              <w:right w:w="100" w:type="nil"/>
            </w:tcMar>
          </w:tcPr>
          <w:p w14:paraId="4370D87D"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3</w:t>
            </w:r>
          </w:p>
        </w:tc>
        <w:tc>
          <w:tcPr>
            <w:tcW w:w="1253" w:type="dxa"/>
            <w:tcBorders>
              <w:bottom w:val="single" w:sz="8" w:space="0" w:color="CBCDCB"/>
              <w:right w:val="single" w:sz="8" w:space="0" w:color="919291"/>
            </w:tcBorders>
            <w:tcMar>
              <w:top w:w="100" w:type="nil"/>
              <w:left w:w="100" w:type="nil"/>
              <w:bottom w:w="100" w:type="nil"/>
              <w:right w:w="100" w:type="nil"/>
            </w:tcMar>
          </w:tcPr>
          <w:p w14:paraId="5B2E0754"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5</w:t>
            </w:r>
          </w:p>
        </w:tc>
        <w:tc>
          <w:tcPr>
            <w:tcW w:w="1253" w:type="dxa"/>
            <w:tcBorders>
              <w:bottom w:val="single" w:sz="8" w:space="0" w:color="CBCDCB"/>
              <w:right w:val="single" w:sz="8" w:space="0" w:color="919291"/>
            </w:tcBorders>
            <w:tcMar>
              <w:top w:w="100" w:type="nil"/>
              <w:left w:w="100" w:type="nil"/>
              <w:bottom w:w="100" w:type="nil"/>
              <w:right w:w="100" w:type="nil"/>
            </w:tcMar>
          </w:tcPr>
          <w:p w14:paraId="0FDC0C24"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6</w:t>
            </w:r>
          </w:p>
        </w:tc>
        <w:tc>
          <w:tcPr>
            <w:tcW w:w="1274" w:type="dxa"/>
            <w:tcBorders>
              <w:bottom w:val="single" w:sz="8" w:space="0" w:color="CBCDCB"/>
              <w:right w:val="single" w:sz="8" w:space="0" w:color="919291"/>
            </w:tcBorders>
            <w:tcMar>
              <w:top w:w="100" w:type="nil"/>
              <w:left w:w="100" w:type="nil"/>
              <w:bottom w:w="100" w:type="nil"/>
              <w:right w:w="100" w:type="nil"/>
            </w:tcMar>
          </w:tcPr>
          <w:p w14:paraId="07CA86C4"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8</w:t>
            </w:r>
          </w:p>
        </w:tc>
        <w:tc>
          <w:tcPr>
            <w:tcW w:w="1197" w:type="dxa"/>
            <w:tcBorders>
              <w:bottom w:val="single" w:sz="8" w:space="0" w:color="CBCDCB"/>
              <w:right w:val="single" w:sz="8" w:space="0" w:color="919291"/>
            </w:tcBorders>
            <w:tcMar>
              <w:top w:w="100" w:type="nil"/>
              <w:left w:w="100" w:type="nil"/>
              <w:bottom w:w="100" w:type="nil"/>
              <w:right w:w="100" w:type="nil"/>
            </w:tcMar>
          </w:tcPr>
          <w:p w14:paraId="7FA0BDD4"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10</w:t>
            </w:r>
          </w:p>
        </w:tc>
      </w:tr>
      <w:tr w:rsidR="00A61A59" w:rsidRPr="0096584A" w14:paraId="76CC79A2" w14:textId="77777777" w:rsidTr="00A61A59">
        <w:tc>
          <w:tcPr>
            <w:tcW w:w="1526" w:type="dxa"/>
            <w:tcBorders>
              <w:bottom w:val="single" w:sz="8" w:space="0" w:color="CBCDCB"/>
              <w:right w:val="single" w:sz="8" w:space="0" w:color="919291"/>
            </w:tcBorders>
            <w:tcMar>
              <w:top w:w="100" w:type="nil"/>
              <w:left w:w="100" w:type="nil"/>
              <w:bottom w:w="100" w:type="nil"/>
              <w:right w:w="100" w:type="nil"/>
            </w:tcMar>
          </w:tcPr>
          <w:p w14:paraId="02AA93A6"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50ºC</w:t>
            </w:r>
          </w:p>
        </w:tc>
        <w:tc>
          <w:tcPr>
            <w:tcW w:w="999" w:type="dxa"/>
            <w:tcBorders>
              <w:bottom w:val="single" w:sz="8" w:space="0" w:color="CBCDCB"/>
              <w:right w:val="single" w:sz="8" w:space="0" w:color="919291"/>
            </w:tcBorders>
            <w:tcMar>
              <w:top w:w="100" w:type="nil"/>
              <w:left w:w="100" w:type="nil"/>
              <w:bottom w:w="100" w:type="nil"/>
              <w:right w:w="100" w:type="nil"/>
            </w:tcMar>
          </w:tcPr>
          <w:p w14:paraId="64EF074B"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2</w:t>
            </w:r>
          </w:p>
        </w:tc>
        <w:tc>
          <w:tcPr>
            <w:tcW w:w="1253" w:type="dxa"/>
            <w:tcBorders>
              <w:bottom w:val="single" w:sz="8" w:space="0" w:color="CBCDCB"/>
              <w:right w:val="single" w:sz="8" w:space="0" w:color="919291"/>
            </w:tcBorders>
            <w:tcMar>
              <w:top w:w="100" w:type="nil"/>
              <w:left w:w="100" w:type="nil"/>
              <w:bottom w:w="100" w:type="nil"/>
              <w:right w:w="100" w:type="nil"/>
            </w:tcMar>
          </w:tcPr>
          <w:p w14:paraId="40F7A6BC"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4</w:t>
            </w:r>
          </w:p>
        </w:tc>
        <w:tc>
          <w:tcPr>
            <w:tcW w:w="1253" w:type="dxa"/>
            <w:tcBorders>
              <w:bottom w:val="single" w:sz="8" w:space="0" w:color="CBCDCB"/>
              <w:right w:val="single" w:sz="8" w:space="0" w:color="919291"/>
            </w:tcBorders>
            <w:tcMar>
              <w:top w:w="100" w:type="nil"/>
              <w:left w:w="100" w:type="nil"/>
              <w:bottom w:w="100" w:type="nil"/>
              <w:right w:w="100" w:type="nil"/>
            </w:tcMar>
          </w:tcPr>
          <w:p w14:paraId="77C446A5"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6</w:t>
            </w:r>
          </w:p>
        </w:tc>
        <w:tc>
          <w:tcPr>
            <w:tcW w:w="1253" w:type="dxa"/>
            <w:tcBorders>
              <w:bottom w:val="single" w:sz="8" w:space="0" w:color="CBCDCB"/>
              <w:right w:val="single" w:sz="8" w:space="0" w:color="919291"/>
            </w:tcBorders>
            <w:tcMar>
              <w:top w:w="100" w:type="nil"/>
              <w:left w:w="100" w:type="nil"/>
              <w:bottom w:w="100" w:type="nil"/>
              <w:right w:w="100" w:type="nil"/>
            </w:tcMar>
          </w:tcPr>
          <w:p w14:paraId="3FD72BAA"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8</w:t>
            </w:r>
          </w:p>
        </w:tc>
        <w:tc>
          <w:tcPr>
            <w:tcW w:w="1274" w:type="dxa"/>
            <w:tcBorders>
              <w:bottom w:val="single" w:sz="8" w:space="0" w:color="CBCDCB"/>
              <w:right w:val="single" w:sz="8" w:space="0" w:color="919291"/>
            </w:tcBorders>
            <w:tcMar>
              <w:top w:w="100" w:type="nil"/>
              <w:left w:w="100" w:type="nil"/>
              <w:bottom w:w="100" w:type="nil"/>
              <w:right w:w="100" w:type="nil"/>
            </w:tcMar>
          </w:tcPr>
          <w:p w14:paraId="3CB2FF2F"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10</w:t>
            </w:r>
          </w:p>
        </w:tc>
        <w:tc>
          <w:tcPr>
            <w:tcW w:w="1197" w:type="dxa"/>
            <w:tcBorders>
              <w:bottom w:val="single" w:sz="8" w:space="0" w:color="CBCDCB"/>
              <w:right w:val="single" w:sz="8" w:space="0" w:color="919291"/>
            </w:tcBorders>
            <w:tcMar>
              <w:top w:w="100" w:type="nil"/>
              <w:left w:w="100" w:type="nil"/>
              <w:bottom w:w="100" w:type="nil"/>
              <w:right w:w="100" w:type="nil"/>
            </w:tcMar>
          </w:tcPr>
          <w:p w14:paraId="39F49387"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12</w:t>
            </w:r>
          </w:p>
        </w:tc>
      </w:tr>
    </w:tbl>
    <w:p w14:paraId="1D6322A8"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p>
    <w:p w14:paraId="7F354299"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RENK DEĞİŞİMİ VE BAKIM</w:t>
      </w:r>
    </w:p>
    <w:p w14:paraId="3948D0EF"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 xml:space="preserve">Geleneksel ahşapların aksine, </w:t>
      </w:r>
      <w:proofErr w:type="spellStart"/>
      <w:r w:rsidRPr="0096584A">
        <w:rPr>
          <w:rFonts w:ascii="Arial" w:hAnsi="Arial" w:cs="Arial"/>
          <w:color w:val="363636"/>
          <w:sz w:val="20"/>
          <w:szCs w:val="20"/>
          <w:lang w:val="tr-TR"/>
        </w:rPr>
        <w:t>Arline</w:t>
      </w:r>
      <w:proofErr w:type="spellEnd"/>
      <w:r w:rsidRPr="0096584A">
        <w:rPr>
          <w:rFonts w:ascii="Arial" w:hAnsi="Arial" w:cs="Arial"/>
          <w:color w:val="363636"/>
          <w:sz w:val="20"/>
          <w:szCs w:val="20"/>
          <w:lang w:val="tr-TR"/>
        </w:rPr>
        <w:t xml:space="preserve"> </w:t>
      </w:r>
      <w:proofErr w:type="spellStart"/>
      <w:r w:rsidRPr="0096584A">
        <w:rPr>
          <w:rFonts w:ascii="Arial" w:hAnsi="Arial" w:cs="Arial"/>
          <w:color w:val="363636"/>
          <w:sz w:val="20"/>
          <w:szCs w:val="20"/>
          <w:lang w:val="tr-TR"/>
        </w:rPr>
        <w:t>Wpc</w:t>
      </w:r>
      <w:proofErr w:type="spellEnd"/>
      <w:r w:rsidRPr="0096584A">
        <w:rPr>
          <w:rFonts w:ascii="Arial" w:hAnsi="Arial" w:cs="Arial"/>
          <w:color w:val="363636"/>
          <w:sz w:val="20"/>
          <w:szCs w:val="20"/>
          <w:lang w:val="tr-TR"/>
        </w:rPr>
        <w:t xml:space="preserve"> profillerde </w:t>
      </w:r>
      <w:r w:rsidR="00D76134" w:rsidRPr="0096584A">
        <w:rPr>
          <w:rFonts w:ascii="Arial" w:hAnsi="Arial" w:cs="Arial"/>
          <w:color w:val="363636"/>
          <w:sz w:val="20"/>
          <w:szCs w:val="20"/>
          <w:lang w:val="tr-TR"/>
        </w:rPr>
        <w:t>tamamıyla</w:t>
      </w:r>
      <w:r w:rsidRPr="0096584A">
        <w:rPr>
          <w:rFonts w:ascii="Arial" w:hAnsi="Arial" w:cs="Arial"/>
          <w:color w:val="363636"/>
          <w:sz w:val="20"/>
          <w:szCs w:val="20"/>
          <w:lang w:val="tr-TR"/>
        </w:rPr>
        <w:t xml:space="preserve"> renk değişimi olmaz. Bunun yerine, yıllar süresince, renkleri hafifçe açılacaktır. (Bu renk açılması, güçlü güneş etkisi altında olan ve yüksek irtifa alanlarında daha hızlı olabilir.) </w:t>
      </w:r>
    </w:p>
    <w:p w14:paraId="39842349"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 </w:t>
      </w:r>
    </w:p>
    <w:p w14:paraId="1D4A85C8"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 xml:space="preserve">Bir basıncı </w:t>
      </w:r>
      <w:proofErr w:type="spellStart"/>
      <w:r w:rsidRPr="0096584A">
        <w:rPr>
          <w:rFonts w:ascii="Arial" w:hAnsi="Arial" w:cs="Arial"/>
          <w:color w:val="363636"/>
          <w:sz w:val="20"/>
          <w:szCs w:val="20"/>
          <w:lang w:val="tr-TR"/>
        </w:rPr>
        <w:t>yımayıcı</w:t>
      </w:r>
      <w:proofErr w:type="spellEnd"/>
      <w:r w:rsidRPr="0096584A">
        <w:rPr>
          <w:rFonts w:ascii="Arial" w:hAnsi="Arial" w:cs="Arial"/>
          <w:color w:val="363636"/>
          <w:sz w:val="20"/>
          <w:szCs w:val="20"/>
          <w:lang w:val="tr-TR"/>
        </w:rPr>
        <w:t xml:space="preserve"> veya normal bir hortum ve fırça ile temizlenmesi rengini korumak için yardımcı olacaktır. Bu tür temizlik, yüzey kir ve pislikleri temizlemek berrak kalmasını sağlamak için periyodik olarak yapılmalıdır. </w:t>
      </w:r>
    </w:p>
    <w:p w14:paraId="4EFB1077"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 </w:t>
      </w:r>
    </w:p>
    <w:p w14:paraId="10B371A9"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proofErr w:type="spellStart"/>
      <w:r w:rsidRPr="0096584A">
        <w:rPr>
          <w:rFonts w:ascii="Arial" w:hAnsi="Arial" w:cs="Arial"/>
          <w:color w:val="363636"/>
          <w:sz w:val="20"/>
          <w:szCs w:val="20"/>
          <w:lang w:val="tr-TR"/>
        </w:rPr>
        <w:t>Arline</w:t>
      </w:r>
      <w:proofErr w:type="spellEnd"/>
      <w:r w:rsidRPr="0096584A">
        <w:rPr>
          <w:rFonts w:ascii="Arial" w:hAnsi="Arial" w:cs="Arial"/>
          <w:color w:val="363636"/>
          <w:sz w:val="20"/>
          <w:szCs w:val="20"/>
          <w:lang w:val="tr-TR"/>
        </w:rPr>
        <w:t xml:space="preserve"> profil yüzeyi nem emilimine dayanıklıdır fakat içerisindeki ahşap moleküller yüzeyde sıvı emilimini mümkün kılmaktadır bu nedenle profiller üzerine dökülen sıvı malzemeleri hemen temizlenmesi gerekmektedir, su genellikle geç ve iyi temizlenememiş bu tip lekeleri ve izlerini kaldırmak için yeterli değildir. Böyle durumlarda sıcak su, deterjan ve fırçalama çoğu durumda fayda edecektir. Eğer Fırça ve </w:t>
      </w:r>
      <w:proofErr w:type="spellStart"/>
      <w:r w:rsidRPr="0096584A">
        <w:rPr>
          <w:rFonts w:ascii="Arial" w:hAnsi="Arial" w:cs="Arial"/>
          <w:color w:val="363636"/>
          <w:sz w:val="20"/>
          <w:szCs w:val="20"/>
          <w:lang w:val="tr-TR"/>
        </w:rPr>
        <w:t>deterjanlada</w:t>
      </w:r>
      <w:proofErr w:type="spellEnd"/>
      <w:r w:rsidRPr="0096584A">
        <w:rPr>
          <w:rFonts w:ascii="Arial" w:hAnsi="Arial" w:cs="Arial"/>
          <w:color w:val="363636"/>
          <w:sz w:val="20"/>
          <w:szCs w:val="20"/>
          <w:lang w:val="tr-TR"/>
        </w:rPr>
        <w:t xml:space="preserve"> çıkaramazsanız, profil yüzeyini tel bir fırça ile fırçalayınız.</w:t>
      </w:r>
    </w:p>
    <w:p w14:paraId="4F1C1E5C"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p>
    <w:p w14:paraId="04C59195"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 xml:space="preserve">Orta Avrupa ikliminde Gri Renk </w:t>
      </w:r>
      <w:proofErr w:type="spellStart"/>
      <w:r w:rsidRPr="0096584A">
        <w:rPr>
          <w:rFonts w:ascii="Arial" w:hAnsi="Arial" w:cs="Arial"/>
          <w:color w:val="363636"/>
          <w:sz w:val="20"/>
          <w:szCs w:val="20"/>
          <w:lang w:val="tr-TR"/>
        </w:rPr>
        <w:t>Deck’te</w:t>
      </w:r>
      <w:proofErr w:type="spellEnd"/>
      <w:r w:rsidRPr="0096584A">
        <w:rPr>
          <w:rFonts w:ascii="Arial" w:hAnsi="Arial" w:cs="Arial"/>
          <w:color w:val="363636"/>
          <w:sz w:val="20"/>
          <w:szCs w:val="20"/>
          <w:lang w:val="tr-TR"/>
        </w:rPr>
        <w:t xml:space="preserve"> tipik renk değişimi örneklemesi. </w:t>
      </w:r>
    </w:p>
    <w:tbl>
      <w:tblPr>
        <w:tblW w:w="0" w:type="auto"/>
        <w:tblBorders>
          <w:top w:val="nil"/>
          <w:left w:val="nil"/>
          <w:right w:val="nil"/>
        </w:tblBorders>
        <w:tblLayout w:type="fixed"/>
        <w:tblLook w:val="0000" w:firstRow="0" w:lastRow="0" w:firstColumn="0" w:lastColumn="0" w:noHBand="0" w:noVBand="0"/>
      </w:tblPr>
      <w:tblGrid>
        <w:gridCol w:w="1740"/>
        <w:gridCol w:w="3800"/>
        <w:gridCol w:w="2460"/>
      </w:tblGrid>
      <w:tr w:rsidR="00A61A59" w:rsidRPr="0096584A" w14:paraId="73C8B357" w14:textId="77777777" w:rsidTr="00A61A59">
        <w:tc>
          <w:tcPr>
            <w:tcW w:w="8000" w:type="dxa"/>
            <w:gridSpan w:val="3"/>
            <w:vAlign w:val="center"/>
          </w:tcPr>
          <w:p w14:paraId="2A6EB2A8"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noProof/>
                <w:color w:val="363636"/>
                <w:sz w:val="20"/>
                <w:szCs w:val="20"/>
              </w:rPr>
              <w:drawing>
                <wp:inline distT="0" distB="0" distL="0" distR="0" wp14:anchorId="33622F41" wp14:editId="58BB90AD">
                  <wp:extent cx="333248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2480" cy="1066800"/>
                          </a:xfrm>
                          <a:prstGeom prst="rect">
                            <a:avLst/>
                          </a:prstGeom>
                          <a:noFill/>
                          <a:ln>
                            <a:noFill/>
                          </a:ln>
                        </pic:spPr>
                      </pic:pic>
                    </a:graphicData>
                  </a:graphic>
                </wp:inline>
              </w:drawing>
            </w:r>
          </w:p>
        </w:tc>
      </w:tr>
      <w:tr w:rsidR="00A61A59" w:rsidRPr="0096584A" w14:paraId="22BB7AC6" w14:textId="77777777" w:rsidTr="00A61A59">
        <w:tc>
          <w:tcPr>
            <w:tcW w:w="1740" w:type="dxa"/>
            <w:vAlign w:val="center"/>
          </w:tcPr>
          <w:p w14:paraId="7595086A"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Başlangıçta</w:t>
            </w:r>
          </w:p>
        </w:tc>
        <w:tc>
          <w:tcPr>
            <w:tcW w:w="3800" w:type="dxa"/>
            <w:vAlign w:val="center"/>
          </w:tcPr>
          <w:p w14:paraId="7170B56E"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 xml:space="preserve">       1 yıl </w:t>
            </w:r>
          </w:p>
        </w:tc>
        <w:tc>
          <w:tcPr>
            <w:tcW w:w="2460" w:type="dxa"/>
            <w:vAlign w:val="center"/>
          </w:tcPr>
          <w:p w14:paraId="0BED1E99" w14:textId="77777777" w:rsidR="00A61A59" w:rsidRPr="0096584A" w:rsidRDefault="00A61A59" w:rsidP="00A61A59">
            <w:pPr>
              <w:widowControl w:val="0"/>
              <w:autoSpaceDE w:val="0"/>
              <w:autoSpaceDN w:val="0"/>
              <w:adjustRightInd w:val="0"/>
              <w:rPr>
                <w:rFonts w:ascii="Arial" w:hAnsi="Arial" w:cs="Arial"/>
                <w:color w:val="363636"/>
                <w:sz w:val="20"/>
                <w:szCs w:val="20"/>
                <w:lang w:val="tr-TR"/>
              </w:rPr>
            </w:pPr>
            <w:r w:rsidRPr="0096584A">
              <w:rPr>
                <w:rFonts w:ascii="Arial" w:hAnsi="Arial" w:cs="Arial"/>
                <w:color w:val="363636"/>
                <w:sz w:val="20"/>
                <w:szCs w:val="20"/>
                <w:lang w:val="tr-TR"/>
              </w:rPr>
              <w:t>5 Yıl</w:t>
            </w:r>
          </w:p>
        </w:tc>
      </w:tr>
    </w:tbl>
    <w:p w14:paraId="0D61B155" w14:textId="77777777" w:rsidR="005E5AA6" w:rsidRPr="0096584A" w:rsidRDefault="005E5AA6">
      <w:pPr>
        <w:rPr>
          <w:rFonts w:ascii="Arial" w:hAnsi="Arial" w:cs="Arial"/>
          <w:sz w:val="20"/>
          <w:szCs w:val="20"/>
        </w:rPr>
      </w:pPr>
    </w:p>
    <w:p w14:paraId="77DCD494" w14:textId="77777777" w:rsidR="00A61A59" w:rsidRPr="0096584A" w:rsidRDefault="00A61A59">
      <w:pPr>
        <w:rPr>
          <w:rFonts w:ascii="Arial" w:hAnsi="Arial" w:cs="Arial"/>
          <w:sz w:val="20"/>
          <w:szCs w:val="20"/>
        </w:rPr>
      </w:pPr>
    </w:p>
    <w:p w14:paraId="6DD435A3" w14:textId="77777777" w:rsidR="00A61A59" w:rsidRPr="0096584A" w:rsidRDefault="00A61A59" w:rsidP="00A61A59">
      <w:pPr>
        <w:rPr>
          <w:rFonts w:ascii="Arial" w:hAnsi="Arial" w:cs="Arial"/>
          <w:sz w:val="20"/>
          <w:szCs w:val="20"/>
        </w:rPr>
      </w:pPr>
      <w:r w:rsidRPr="0096584A">
        <w:rPr>
          <w:rFonts w:ascii="Arial" w:hAnsi="Arial" w:cs="Arial"/>
          <w:sz w:val="20"/>
          <w:szCs w:val="20"/>
        </w:rPr>
        <w:t>ÇEVRE ETKİSİ</w:t>
      </w:r>
    </w:p>
    <w:p w14:paraId="011AA26F" w14:textId="77777777" w:rsidR="00A61A59" w:rsidRPr="0096584A" w:rsidRDefault="00A61A59" w:rsidP="00A61A59">
      <w:pPr>
        <w:jc w:val="both"/>
        <w:rPr>
          <w:rFonts w:ascii="Arial" w:hAnsi="Arial" w:cs="Arial"/>
          <w:color w:val="363636"/>
          <w:sz w:val="20"/>
          <w:szCs w:val="20"/>
          <w:lang w:val="tr-TR"/>
        </w:rPr>
      </w:pPr>
      <w:r w:rsidRPr="0096584A">
        <w:rPr>
          <w:rFonts w:ascii="Arial" w:hAnsi="Arial" w:cs="Arial"/>
          <w:color w:val="363636"/>
          <w:sz w:val="20"/>
          <w:szCs w:val="20"/>
          <w:lang w:val="tr-TR"/>
        </w:rPr>
        <w:t>ARLINE geri dönüşümden ve geri dönüştürülebilir bir üründür.</w:t>
      </w:r>
    </w:p>
    <w:p w14:paraId="75D6254F" w14:textId="2031CDFF" w:rsidR="00A61A59" w:rsidRPr="0096584A" w:rsidRDefault="00A61A59" w:rsidP="00A61A59">
      <w:pPr>
        <w:jc w:val="both"/>
        <w:rPr>
          <w:rFonts w:ascii="Arial" w:hAnsi="Arial" w:cs="Arial"/>
          <w:color w:val="363636"/>
          <w:sz w:val="20"/>
          <w:szCs w:val="20"/>
          <w:lang w:val="tr-TR"/>
        </w:rPr>
      </w:pPr>
      <w:r w:rsidRPr="0096584A">
        <w:rPr>
          <w:rFonts w:ascii="Arial" w:hAnsi="Arial" w:cs="Arial"/>
          <w:color w:val="363636"/>
          <w:sz w:val="20"/>
          <w:szCs w:val="20"/>
          <w:lang w:val="tr-TR"/>
        </w:rPr>
        <w:t xml:space="preserve">%90 </w:t>
      </w:r>
      <w:r w:rsidR="00194D29">
        <w:rPr>
          <w:rFonts w:ascii="Arial" w:hAnsi="Arial" w:cs="Arial"/>
          <w:color w:val="363636"/>
          <w:sz w:val="20"/>
          <w:szCs w:val="20"/>
          <w:lang w:val="tr-TR"/>
        </w:rPr>
        <w:t>geri dönüşüm</w:t>
      </w:r>
      <w:bookmarkStart w:id="0" w:name="_GoBack"/>
      <w:bookmarkEnd w:id="0"/>
      <w:r w:rsidRPr="0096584A">
        <w:rPr>
          <w:rFonts w:ascii="Arial" w:hAnsi="Arial" w:cs="Arial"/>
          <w:color w:val="363636"/>
          <w:sz w:val="20"/>
          <w:szCs w:val="20"/>
          <w:lang w:val="tr-TR"/>
        </w:rPr>
        <w:t xml:space="preserve"> talaş ve plastikten ürünlerden üretilmesi nedeniyle yeni bir ağaç kesilmesine neden olmaz ve ürün tamamen geri dönüştürülüp çevresel açıdan sürdürülebilir bir ürün olarak, çöp depolama, atık yakılması işlemlerini azaltır </w:t>
      </w:r>
      <w:proofErr w:type="spellStart"/>
      <w:r w:rsidRPr="0096584A">
        <w:rPr>
          <w:rFonts w:ascii="Arial" w:hAnsi="Arial" w:cs="Arial"/>
          <w:color w:val="363636"/>
          <w:sz w:val="20"/>
          <w:szCs w:val="20"/>
          <w:lang w:val="tr-TR"/>
        </w:rPr>
        <w:t>bertarafı</w:t>
      </w:r>
      <w:proofErr w:type="spellEnd"/>
      <w:r w:rsidRPr="0096584A">
        <w:rPr>
          <w:rFonts w:ascii="Arial" w:hAnsi="Arial" w:cs="Arial"/>
          <w:color w:val="363636"/>
          <w:sz w:val="20"/>
          <w:szCs w:val="20"/>
          <w:lang w:val="tr-TR"/>
        </w:rPr>
        <w:t xml:space="preserve"> evsel atıklarla birlikte yapılabilir, Enerjiye dönüştürülebilir. Çevre ve ekonomi üzerinde olumlu bir etki yapar.</w:t>
      </w:r>
    </w:p>
    <w:sectPr w:rsidR="00A61A59" w:rsidRPr="0096584A" w:rsidSect="00A61A59">
      <w:pgSz w:w="11900" w:h="16840"/>
      <w:pgMar w:top="567" w:right="1800" w:bottom="62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A59"/>
    <w:rsid w:val="00194D29"/>
    <w:rsid w:val="005E5AA6"/>
    <w:rsid w:val="0096584A"/>
    <w:rsid w:val="00A61A59"/>
    <w:rsid w:val="00D76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F2BB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A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A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1A5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A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A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1A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342</Words>
  <Characters>1954</Characters>
  <Application>Microsoft Macintosh Word</Application>
  <DocSecurity>0</DocSecurity>
  <Lines>16</Lines>
  <Paragraphs>4</Paragraphs>
  <ScaleCrop>false</ScaleCrop>
  <Company>Arslan Dış Tic Ltd.Şti</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Arslan</dc:creator>
  <cp:keywords/>
  <dc:description/>
  <cp:lastModifiedBy>Mustafa Arslan</cp:lastModifiedBy>
  <cp:revision>4</cp:revision>
  <dcterms:created xsi:type="dcterms:W3CDTF">2014-06-12T22:10:00Z</dcterms:created>
  <dcterms:modified xsi:type="dcterms:W3CDTF">2014-06-14T14:59:00Z</dcterms:modified>
</cp:coreProperties>
</file>